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CCB" w:rsidRDefault="00FC5A7E" w:rsidP="00905CCB">
      <w:pPr>
        <w:pStyle w:val="a3"/>
        <w:shd w:val="clear" w:color="auto" w:fill="FFFFFF"/>
        <w:spacing w:before="72" w:beforeAutospacing="0" w:after="144" w:afterAutospacing="0" w:line="240" w:lineRule="atLeast"/>
        <w:jc w:val="center"/>
        <w:rPr>
          <w:b/>
          <w:color w:val="000000"/>
          <w:sz w:val="28"/>
          <w:szCs w:val="28"/>
        </w:rPr>
      </w:pPr>
      <w:proofErr w:type="spellStart"/>
      <w:r w:rsidRPr="00905CCB">
        <w:rPr>
          <w:b/>
          <w:color w:val="000000"/>
          <w:sz w:val="28"/>
          <w:szCs w:val="28"/>
        </w:rPr>
        <w:t>Филимоновская</w:t>
      </w:r>
      <w:proofErr w:type="spellEnd"/>
      <w:r w:rsidRPr="00905CCB">
        <w:rPr>
          <w:b/>
          <w:color w:val="000000"/>
          <w:sz w:val="28"/>
          <w:szCs w:val="28"/>
        </w:rPr>
        <w:t xml:space="preserve"> игрушка</w:t>
      </w:r>
    </w:p>
    <w:p w:rsidR="00FC5A7E" w:rsidRPr="00217E53" w:rsidRDefault="00FC5A7E" w:rsidP="00217E53">
      <w:pPr>
        <w:pStyle w:val="a3"/>
        <w:shd w:val="clear" w:color="auto" w:fill="FFFFFF"/>
        <w:spacing w:before="72" w:beforeAutospacing="0" w:after="144" w:afterAutospacing="0" w:line="240" w:lineRule="atLeast"/>
        <w:rPr>
          <w:color w:val="000000"/>
          <w:sz w:val="28"/>
          <w:szCs w:val="28"/>
        </w:rPr>
      </w:pPr>
      <w:r w:rsidRPr="00217E53">
        <w:rPr>
          <w:color w:val="000000"/>
          <w:sz w:val="28"/>
          <w:szCs w:val="28"/>
        </w:rPr>
        <w:t xml:space="preserve">  </w:t>
      </w:r>
      <w:r w:rsidR="00905CCB">
        <w:rPr>
          <w:color w:val="000000"/>
          <w:sz w:val="28"/>
          <w:szCs w:val="28"/>
        </w:rPr>
        <w:t xml:space="preserve">Она </w:t>
      </w:r>
      <w:r w:rsidRPr="00217E53">
        <w:rPr>
          <w:color w:val="000000"/>
          <w:sz w:val="28"/>
          <w:szCs w:val="28"/>
        </w:rPr>
        <w:t xml:space="preserve">зародилась в самом сердце России, недалеко от старинного города Одоева, Тульской области, на высоком берегу реки </w:t>
      </w:r>
      <w:proofErr w:type="spellStart"/>
      <w:r w:rsidRPr="00217E53">
        <w:rPr>
          <w:color w:val="000000"/>
          <w:sz w:val="28"/>
          <w:szCs w:val="28"/>
        </w:rPr>
        <w:t>Упы</w:t>
      </w:r>
      <w:proofErr w:type="spellEnd"/>
      <w:r w:rsidRPr="00217E53">
        <w:rPr>
          <w:color w:val="000000"/>
          <w:sz w:val="28"/>
          <w:szCs w:val="28"/>
        </w:rPr>
        <w:t xml:space="preserve">  в деревне  Филимоново.  </w:t>
      </w:r>
    </w:p>
    <w:p w:rsidR="00FC5A7E" w:rsidRPr="00217E53" w:rsidRDefault="00FC5A7E" w:rsidP="00FC5A7E">
      <w:pPr>
        <w:pStyle w:val="c3"/>
        <w:shd w:val="clear" w:color="auto" w:fill="FFFFFF"/>
        <w:spacing w:before="72" w:beforeAutospacing="0" w:after="144" w:afterAutospacing="0" w:line="240" w:lineRule="atLeast"/>
        <w:rPr>
          <w:color w:val="000000"/>
          <w:sz w:val="28"/>
          <w:szCs w:val="28"/>
        </w:rPr>
      </w:pPr>
      <w:r w:rsidRPr="00217E53">
        <w:rPr>
          <w:rStyle w:val="c0"/>
          <w:color w:val="000000"/>
          <w:sz w:val="28"/>
          <w:szCs w:val="28"/>
        </w:rPr>
        <w:t xml:space="preserve">     Существует легенда о том, что именно жена князя Воротынского выписала в одну из своих деревень гончара по имени </w:t>
      </w:r>
      <w:proofErr w:type="spellStart"/>
      <w:r w:rsidRPr="00217E53">
        <w:rPr>
          <w:rStyle w:val="c0"/>
          <w:color w:val="000000"/>
          <w:sz w:val="28"/>
          <w:szCs w:val="28"/>
        </w:rPr>
        <w:t>Филимон</w:t>
      </w:r>
      <w:proofErr w:type="spellEnd"/>
      <w:r w:rsidRPr="00217E53">
        <w:rPr>
          <w:rStyle w:val="c0"/>
          <w:color w:val="000000"/>
          <w:sz w:val="28"/>
          <w:szCs w:val="28"/>
        </w:rPr>
        <w:t>, который и положил начало гончарному промыслу в этих местах. С тех пор, говорит молва, деревню зовут его именем. </w:t>
      </w:r>
    </w:p>
    <w:p w:rsidR="00FC5A7E" w:rsidRPr="00217E53" w:rsidRDefault="00FC5A7E" w:rsidP="00FC5A7E">
      <w:pPr>
        <w:pStyle w:val="c3"/>
        <w:shd w:val="clear" w:color="auto" w:fill="FFFFFF"/>
        <w:spacing w:before="72" w:beforeAutospacing="0" w:after="144" w:afterAutospacing="0" w:line="240" w:lineRule="atLeast"/>
        <w:rPr>
          <w:color w:val="000000"/>
          <w:sz w:val="28"/>
          <w:szCs w:val="28"/>
        </w:rPr>
      </w:pPr>
      <w:r w:rsidRPr="00217E53">
        <w:rPr>
          <w:rStyle w:val="c12"/>
          <w:color w:val="000000"/>
          <w:sz w:val="28"/>
          <w:szCs w:val="28"/>
        </w:rPr>
        <w:t>      О том, что в деревне Филимоново существует гончарное производство,  упомянуто в 1871 году в «Тульских губернских ведомостя</w:t>
      </w:r>
      <w:r w:rsidR="00217E53">
        <w:rPr>
          <w:rStyle w:val="c12"/>
          <w:color w:val="000000"/>
          <w:sz w:val="28"/>
          <w:szCs w:val="28"/>
        </w:rPr>
        <w:t>х</w:t>
      </w:r>
      <w:r w:rsidR="00905CCB">
        <w:rPr>
          <w:rStyle w:val="c12"/>
          <w:color w:val="000000"/>
          <w:sz w:val="28"/>
          <w:szCs w:val="28"/>
        </w:rPr>
        <w:t>»</w:t>
      </w:r>
      <w:r w:rsidR="00217E53">
        <w:rPr>
          <w:rStyle w:val="c12"/>
          <w:color w:val="000000"/>
          <w:sz w:val="28"/>
          <w:szCs w:val="28"/>
        </w:rPr>
        <w:t>.</w:t>
      </w:r>
    </w:p>
    <w:p w:rsidR="00FC5A7E" w:rsidRPr="00217E53" w:rsidRDefault="00FC5A7E" w:rsidP="00FC5A7E">
      <w:pPr>
        <w:pStyle w:val="a3"/>
        <w:shd w:val="clear" w:color="auto" w:fill="FFFFFF"/>
        <w:spacing w:before="72" w:beforeAutospacing="0" w:after="144" w:afterAutospacing="0" w:line="240" w:lineRule="atLeast"/>
        <w:rPr>
          <w:color w:val="000000"/>
          <w:sz w:val="28"/>
          <w:szCs w:val="28"/>
        </w:rPr>
      </w:pPr>
      <w:r w:rsidRPr="00217E53">
        <w:rPr>
          <w:color w:val="000000"/>
          <w:sz w:val="28"/>
          <w:szCs w:val="28"/>
        </w:rPr>
        <w:t>       </w:t>
      </w:r>
      <w:proofErr w:type="spellStart"/>
      <w:r w:rsidRPr="00217E53">
        <w:rPr>
          <w:color w:val="000000"/>
          <w:sz w:val="28"/>
          <w:szCs w:val="28"/>
        </w:rPr>
        <w:t>Филимоновские</w:t>
      </w:r>
      <w:proofErr w:type="spellEnd"/>
      <w:r w:rsidRPr="00217E53">
        <w:rPr>
          <w:color w:val="000000"/>
          <w:sz w:val="28"/>
          <w:szCs w:val="28"/>
        </w:rPr>
        <w:t xml:space="preserve"> игрушки – это свистульки, даже барыни и кавалеры. Свисток всегда находится в хвосте зверей и птиц. Игрушка отличается особым изяществом форм, своеобразной пластикой, вытянутой пропорцией. Это потому, что природные свойства местной глины, жирной и пластичной</w:t>
      </w:r>
      <w:r w:rsidR="00905CCB">
        <w:rPr>
          <w:color w:val="000000"/>
          <w:sz w:val="28"/>
          <w:szCs w:val="28"/>
        </w:rPr>
        <w:t>, отразились в облике игрушек.</w:t>
      </w:r>
      <w:r w:rsidRPr="00217E53">
        <w:rPr>
          <w:color w:val="000000"/>
          <w:sz w:val="28"/>
          <w:szCs w:val="28"/>
        </w:rPr>
        <w:t xml:space="preserve"> Она очень древняя, в ней очень много </w:t>
      </w:r>
      <w:proofErr w:type="spellStart"/>
      <w:r w:rsidRPr="00217E53">
        <w:rPr>
          <w:color w:val="000000"/>
          <w:sz w:val="28"/>
          <w:szCs w:val="28"/>
        </w:rPr>
        <w:t>пегмента</w:t>
      </w:r>
      <w:proofErr w:type="spellEnd"/>
      <w:r w:rsidRPr="00217E53">
        <w:rPr>
          <w:color w:val="000000"/>
          <w:sz w:val="28"/>
          <w:szCs w:val="28"/>
        </w:rPr>
        <w:t>,</w:t>
      </w:r>
      <w:r w:rsidR="00905CCB">
        <w:rPr>
          <w:color w:val="000000"/>
          <w:sz w:val="28"/>
          <w:szCs w:val="28"/>
        </w:rPr>
        <w:t xml:space="preserve"> </w:t>
      </w:r>
      <w:proofErr w:type="gramStart"/>
      <w:r w:rsidR="00905CCB">
        <w:rPr>
          <w:color w:val="000000"/>
          <w:sz w:val="28"/>
          <w:szCs w:val="28"/>
        </w:rPr>
        <w:t>который</w:t>
      </w:r>
      <w:proofErr w:type="gramEnd"/>
      <w:r w:rsidR="00905CCB">
        <w:rPr>
          <w:color w:val="000000"/>
          <w:sz w:val="28"/>
          <w:szCs w:val="28"/>
        </w:rPr>
        <w:t xml:space="preserve"> её окрашивает, п</w:t>
      </w:r>
      <w:r w:rsidRPr="00217E53">
        <w:rPr>
          <w:color w:val="000000"/>
          <w:sz w:val="28"/>
          <w:szCs w:val="28"/>
        </w:rPr>
        <w:t>оэтому она практи</w:t>
      </w:r>
      <w:r w:rsidR="00AD7606">
        <w:rPr>
          <w:color w:val="000000"/>
          <w:sz w:val="28"/>
          <w:szCs w:val="28"/>
        </w:rPr>
        <w:t>чески чё</w:t>
      </w:r>
      <w:r w:rsidRPr="00217E53">
        <w:rPr>
          <w:color w:val="000000"/>
          <w:sz w:val="28"/>
          <w:szCs w:val="28"/>
        </w:rPr>
        <w:t xml:space="preserve">рная. </w:t>
      </w:r>
    </w:p>
    <w:p w:rsidR="00FC5A7E" w:rsidRPr="00217E53" w:rsidRDefault="00FC5A7E" w:rsidP="00FC5A7E">
      <w:pPr>
        <w:pStyle w:val="c4"/>
        <w:shd w:val="clear" w:color="auto" w:fill="FFFFFF"/>
        <w:spacing w:before="72" w:beforeAutospacing="0" w:after="144" w:afterAutospacing="0" w:line="240" w:lineRule="atLeast"/>
        <w:rPr>
          <w:color w:val="000000"/>
          <w:sz w:val="28"/>
          <w:szCs w:val="28"/>
        </w:rPr>
      </w:pPr>
      <w:r w:rsidRPr="00217E53">
        <w:rPr>
          <w:rStyle w:val="c0"/>
          <w:color w:val="000000"/>
          <w:sz w:val="28"/>
          <w:szCs w:val="28"/>
        </w:rPr>
        <w:t>       </w:t>
      </w:r>
      <w:proofErr w:type="spellStart"/>
      <w:r w:rsidRPr="00217E53">
        <w:rPr>
          <w:rStyle w:val="c0"/>
          <w:color w:val="000000"/>
          <w:sz w:val="28"/>
          <w:szCs w:val="28"/>
        </w:rPr>
        <w:t>Филимоновская</w:t>
      </w:r>
      <w:proofErr w:type="spellEnd"/>
      <w:r w:rsidRPr="00217E53">
        <w:rPr>
          <w:rStyle w:val="c0"/>
          <w:color w:val="000000"/>
          <w:sz w:val="28"/>
          <w:szCs w:val="28"/>
        </w:rPr>
        <w:t xml:space="preserve"> глина при сушке быстро покрывается трещинами, ее приходится постоянно заглаживать влажной рукой, невольно сужая и вытягивая туловище фигуры. Пока глина сохнет, игрушку много раз оглаживают, "подтягивают”, выравнивая ее поверхность. С каждым таким подтягиванием игрушки удлиняются в пропорциях. Но красота и оригинальность игрушки не только в особых качествах местной глины, а также в форме и росписи. </w:t>
      </w:r>
    </w:p>
    <w:p w:rsidR="002904C9" w:rsidRPr="002904C9" w:rsidRDefault="002904C9" w:rsidP="002904C9">
      <w:pPr>
        <w:shd w:val="clear" w:color="auto" w:fill="FFFFFF"/>
        <w:spacing w:after="113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 наших пор </w:t>
      </w:r>
      <w:proofErr w:type="spellStart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игрушечницы</w:t>
      </w:r>
      <w:proofErr w:type="spellEnd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брали для росписи куриные и утиные перышки, “ведь перышко краску лучше держит и прочнее оно”- говорят </w:t>
      </w:r>
      <w:proofErr w:type="spellStart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филимоновские</w:t>
      </w:r>
      <w:proofErr w:type="spellEnd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женщины. И сейчас они пишут перышками: с кисточки краска к чистой глине не пристает, и остаются ворсинки, а с перышка – ложится чисто и ровно.</w:t>
      </w:r>
    </w:p>
    <w:p w:rsidR="002904C9" w:rsidRPr="002904C9" w:rsidRDefault="002904C9" w:rsidP="002904C9">
      <w:pPr>
        <w:shd w:val="clear" w:color="auto" w:fill="FFFFFF"/>
        <w:spacing w:after="113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Расписывают свистульки прямо по белой </w:t>
      </w:r>
      <w:proofErr w:type="spellStart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обоженной</w:t>
      </w:r>
      <w:proofErr w:type="spellEnd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глине, причудливыми полосками – желтых, лиловых, зеленых, реже синих и фиолетовых цветов. Кроме того, мастерицы варьируют цвет. Ложится синий мазок </w:t>
      </w:r>
      <w:proofErr w:type="gramStart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желтый – получается зеленый, красный на желтый - дает оранжевый. Роспись строится по традиционной схеме:</w:t>
      </w:r>
    </w:p>
    <w:p w:rsidR="002904C9" w:rsidRPr="002904C9" w:rsidRDefault="002904C9" w:rsidP="002904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сначала накладывают желтые полосы и пятна;</w:t>
      </w:r>
    </w:p>
    <w:p w:rsidR="002904C9" w:rsidRPr="002904C9" w:rsidRDefault="002904C9" w:rsidP="002904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потом их обводят красным;</w:t>
      </w:r>
    </w:p>
    <w:p w:rsidR="002904C9" w:rsidRPr="002904C9" w:rsidRDefault="002904C9" w:rsidP="002904C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затем зеленым, синим, иногда фиолетовым.</w:t>
      </w:r>
    </w:p>
    <w:p w:rsidR="002904C9" w:rsidRPr="002904C9" w:rsidRDefault="002904C9" w:rsidP="002904C9">
      <w:pPr>
        <w:shd w:val="clear" w:color="auto" w:fill="FFFFFF"/>
        <w:spacing w:after="113" w:line="25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2904C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Лимонка, малинка, зеленка – так ласково называют мастерицы свои краски. Животные и птицы всегда расписываются по определенной схеме: поперек туловища и шеи идут, чередуясь, разноцветные полоски, и только голова окрашивается одним цветом, чаще зеленым или красным</w:t>
      </w:r>
      <w:r w:rsidR="00905C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sectPr w:rsidR="002904C9" w:rsidRPr="002904C9" w:rsidSect="00DD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A39B8"/>
    <w:multiLevelType w:val="multilevel"/>
    <w:tmpl w:val="14D0C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E764BA"/>
    <w:multiLevelType w:val="multilevel"/>
    <w:tmpl w:val="1E5E5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C5A7E"/>
    <w:rsid w:val="00217E53"/>
    <w:rsid w:val="002904C9"/>
    <w:rsid w:val="00432292"/>
    <w:rsid w:val="00496BBA"/>
    <w:rsid w:val="00584405"/>
    <w:rsid w:val="00905CCB"/>
    <w:rsid w:val="00AD7606"/>
    <w:rsid w:val="00DD77A0"/>
    <w:rsid w:val="00FC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7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5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C5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5A7E"/>
  </w:style>
  <w:style w:type="paragraph" w:customStyle="1" w:styleId="c3">
    <w:name w:val="c3"/>
    <w:basedOn w:val="a"/>
    <w:rsid w:val="00FC5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C5A7E"/>
  </w:style>
  <w:style w:type="character" w:styleId="a4">
    <w:name w:val="Hyperlink"/>
    <w:basedOn w:val="a0"/>
    <w:uiPriority w:val="99"/>
    <w:semiHidden/>
    <w:unhideWhenUsed/>
    <w:rsid w:val="00FC5A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7</cp:revision>
  <dcterms:created xsi:type="dcterms:W3CDTF">2017-10-26T20:18:00Z</dcterms:created>
  <dcterms:modified xsi:type="dcterms:W3CDTF">2018-01-16T19:20:00Z</dcterms:modified>
</cp:coreProperties>
</file>